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B9" w:rsidRPr="003E6171" w:rsidRDefault="00FA24B9" w:rsidP="003E6171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Cs/>
          <w:i/>
          <w:sz w:val="22"/>
          <w:szCs w:val="22"/>
          <w:lang w:val="pl-PL"/>
        </w:rPr>
        <w:t xml:space="preserve">Nr </w:t>
      </w:r>
      <w:r w:rsidRPr="005D37C1">
        <w:rPr>
          <w:rFonts w:ascii="Calibri" w:hAnsi="Calibri" w:cs="Calibri"/>
          <w:bCs/>
          <w:i/>
          <w:sz w:val="22"/>
          <w:szCs w:val="22"/>
          <w:lang w:val="pl-PL"/>
        </w:rPr>
        <w:t xml:space="preserve">Sprawy: </w:t>
      </w:r>
      <w:r w:rsidRPr="00EF6AD2">
        <w:rPr>
          <w:rFonts w:ascii="Calibri" w:hAnsi="Calibri" w:cs="Calibri"/>
          <w:bCs/>
          <w:i/>
          <w:sz w:val="22"/>
          <w:szCs w:val="22"/>
          <w:lang w:val="pl-PL"/>
        </w:rPr>
        <w:t>SP16.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TP2.</w:t>
      </w:r>
      <w:r w:rsidRPr="00EF6AD2">
        <w:rPr>
          <w:rFonts w:ascii="Calibri" w:hAnsi="Calibri" w:cs="Calibri"/>
          <w:bCs/>
          <w:i/>
          <w:sz w:val="22"/>
          <w:szCs w:val="22"/>
          <w:lang w:val="pl-PL"/>
        </w:rPr>
        <w:t>1.2021</w:t>
      </w: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</w:t>
      </w:r>
      <w:r w:rsidRPr="005D37C1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b/>
          <w:lang w:val="pl-PL"/>
        </w:rPr>
        <w:t xml:space="preserve">                             </w:t>
      </w:r>
      <w:r w:rsidRPr="003E6171">
        <w:rPr>
          <w:rFonts w:ascii="Calibri" w:hAnsi="Calibri" w:cs="Calibri"/>
          <w:i/>
          <w:sz w:val="22"/>
          <w:szCs w:val="22"/>
          <w:lang w:val="pl-PL"/>
        </w:rPr>
        <w:t>Załącznik nr 2 do SWZ</w:t>
      </w:r>
      <w:r w:rsidRPr="003E617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FA24B9" w:rsidRPr="003E6171" w:rsidRDefault="00FA24B9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FA24B9" w:rsidRPr="0062669A" w:rsidTr="007251DD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FA24B9" w:rsidRPr="003E6171" w:rsidRDefault="00FA24B9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FA24B9" w:rsidRDefault="00FA24B9" w:rsidP="00143A31">
            <w:pPr>
              <w:spacing w:after="120" w:line="271" w:lineRule="auto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3E617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Oświadczenie wykonawcy składane na podstawie art. 125 ust. 1 ustawy z dnia 11 września 2019 roku Prawo zamówień publicznych potwierdzające, że Wykonawca nie podlega wykluczeniu ora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z, że spełnia warunki udziału w </w:t>
            </w:r>
            <w:r w:rsidRPr="003E617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postępowaniu</w:t>
            </w:r>
          </w:p>
          <w:p w:rsidR="00FA24B9" w:rsidRPr="003E6171" w:rsidRDefault="00FA24B9" w:rsidP="00143A31">
            <w:pPr>
              <w:spacing w:after="120" w:line="271" w:lineRule="auto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FA24B9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</w:t>
      </w: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</w:t>
      </w:r>
    </w:p>
    <w:p w:rsidR="00FA24B9" w:rsidRPr="003E6171" w:rsidRDefault="00FA24B9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3E6171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FA24B9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</w:t>
      </w:r>
      <w:r w:rsidRPr="003E6171">
        <w:rPr>
          <w:rFonts w:ascii="Calibri" w:hAnsi="Calibri" w:cs="Calibri"/>
          <w:sz w:val="22"/>
          <w:szCs w:val="22"/>
          <w:lang w:val="pl-PL"/>
        </w:rPr>
        <w:t>…………………………</w:t>
      </w:r>
    </w:p>
    <w:p w:rsidR="00FA24B9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</w:t>
      </w: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</w:t>
      </w:r>
    </w:p>
    <w:p w:rsidR="00FA24B9" w:rsidRPr="003E6171" w:rsidRDefault="00FA24B9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3E6171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Default="00FA24B9" w:rsidP="003E6171">
      <w:pPr>
        <w:ind w:left="-142" w:right="72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3E6171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„</w:t>
      </w:r>
      <w:r>
        <w:rPr>
          <w:rFonts w:ascii="Calibri" w:hAnsi="Calibri" w:cs="Calibri"/>
          <w:b/>
          <w:sz w:val="22"/>
          <w:szCs w:val="22"/>
          <w:lang w:val="pl-PL"/>
        </w:rPr>
        <w:t>Wymiana stolarki okiennej i drzwi w budynku Szkoły Podstawowej nr 16 im. Marii Konopnickiej w Bytomiu</w:t>
      </w:r>
      <w:r w:rsidRPr="003E6171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” </w:t>
      </w:r>
      <w:r w:rsidRPr="00EF6AD2">
        <w:rPr>
          <w:rFonts w:ascii="Calibri" w:eastAsia="Verdana,Bold" w:hAnsi="Calibri" w:cs="Calibri"/>
          <w:bCs/>
          <w:iCs/>
          <w:color w:val="000000"/>
          <w:sz w:val="22"/>
          <w:szCs w:val="22"/>
          <w:lang w:val="pl-PL"/>
        </w:rPr>
        <w:t>– nr sprawy: SP16.</w:t>
      </w:r>
      <w:r>
        <w:rPr>
          <w:rFonts w:ascii="Calibri" w:eastAsia="Verdana,Bold" w:hAnsi="Calibri" w:cs="Calibri"/>
          <w:bCs/>
          <w:iCs/>
          <w:color w:val="000000"/>
          <w:sz w:val="22"/>
          <w:szCs w:val="22"/>
          <w:lang w:val="pl-PL"/>
        </w:rPr>
        <w:t>TP2.</w:t>
      </w:r>
      <w:r w:rsidRPr="00EF6AD2">
        <w:rPr>
          <w:rFonts w:ascii="Calibri" w:eastAsia="Verdana,Bold" w:hAnsi="Calibri" w:cs="Calibri"/>
          <w:bCs/>
          <w:iCs/>
          <w:color w:val="000000"/>
          <w:sz w:val="22"/>
          <w:szCs w:val="22"/>
          <w:lang w:val="pl-PL"/>
        </w:rPr>
        <w:t>1.2021,</w:t>
      </w:r>
      <w:r w:rsidRPr="003E6171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3E6171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FA24B9" w:rsidRPr="003E6171" w:rsidRDefault="00FA24B9" w:rsidP="003E6171">
      <w:pPr>
        <w:ind w:left="-142" w:right="72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hd w:val="clear" w:color="auto" w:fill="F2F2F2"/>
        <w:spacing w:line="271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sz w:val="22"/>
          <w:szCs w:val="22"/>
          <w:lang w:val="pl-PL"/>
        </w:rPr>
        <w:t>OŚWIADCZENIA DOTYCZĄCE WYKONAWCY:</w:t>
      </w:r>
    </w:p>
    <w:p w:rsidR="00FA24B9" w:rsidRPr="003E6171" w:rsidRDefault="00FA24B9" w:rsidP="00143A31">
      <w:pPr>
        <w:shd w:val="clear" w:color="auto" w:fill="FFFFFF"/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3E6171">
      <w:pPr>
        <w:numPr>
          <w:ilvl w:val="0"/>
          <w:numId w:val="6"/>
        </w:numPr>
        <w:spacing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FA24B9" w:rsidRDefault="00FA24B9" w:rsidP="003E6171">
      <w:pPr>
        <w:numPr>
          <w:ilvl w:val="0"/>
          <w:numId w:val="6"/>
        </w:numPr>
        <w:spacing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Oświadczam, że zachodzą w stosunku do mnie podstawy wykluczenia z postępowania na podstawie art. …….. ustawy Pzp (podać mającą zastosowanie podstawę wykluczenia spośród wymienionych  w a</w:t>
      </w:r>
      <w:r>
        <w:rPr>
          <w:rFonts w:ascii="Calibri" w:hAnsi="Calibri" w:cs="Calibri"/>
          <w:sz w:val="22"/>
          <w:szCs w:val="22"/>
          <w:lang w:val="pl-PL"/>
        </w:rPr>
        <w:t>rt. 108 ust 1 pkt 1), 2), 5)</w:t>
      </w:r>
      <w:r w:rsidRPr="003E6171">
        <w:rPr>
          <w:rFonts w:ascii="Calibri" w:hAnsi="Calibri" w:cs="Calibri"/>
          <w:sz w:val="22"/>
          <w:szCs w:val="22"/>
          <w:lang w:val="pl-PL"/>
        </w:rPr>
        <w:t xml:space="preserve"> ustawy Pzp). Jednocześnie oświadczam, że w związku z w/w okolicznością, na podstawie art. 110 ust. 2 ustawy Pzp podjąłem następujące środki naprawcze: </w:t>
      </w:r>
    </w:p>
    <w:p w:rsidR="00FA24B9" w:rsidRPr="003E6171" w:rsidRDefault="00FA24B9" w:rsidP="003E6171">
      <w:pPr>
        <w:spacing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</w:t>
      </w:r>
    </w:p>
    <w:p w:rsidR="00FA24B9" w:rsidRPr="003E6171" w:rsidRDefault="00FA24B9" w:rsidP="003E6171">
      <w:pPr>
        <w:numPr>
          <w:ilvl w:val="0"/>
          <w:numId w:val="6"/>
        </w:numPr>
        <w:spacing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 xml:space="preserve">Oświadczam, że spełniam warunki udziału w postępowaniu określone przez Zamawiającego w Rozdziale VII SWZ. </w:t>
      </w:r>
    </w:p>
    <w:p w:rsidR="00FA24B9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sz w:val="22"/>
          <w:szCs w:val="22"/>
          <w:shd w:val="clear" w:color="auto" w:fill="F2F2F2"/>
          <w:lang w:val="pl-PL"/>
        </w:rPr>
        <w:t>OŚWIADCZENIA DOTYCZĄCE PODMIOTU, NA KTÓREGO ZASOBY POWOŁUJE SIĘ WYKONAWCA</w:t>
      </w:r>
      <w:r w:rsidRPr="003E6171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…………………………………………………………………….……………………………………...</w:t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</w:t>
      </w:r>
    </w:p>
    <w:p w:rsidR="00FA24B9" w:rsidRPr="003E6171" w:rsidRDefault="00FA24B9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3E6171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nie podlega/ją wykluczeniu z postępowania o udzielenie zamówienia.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………………………………………………………………….…………………………………….…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…………………………………………….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 xml:space="preserve">w następującym zakresie: 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</w:t>
      </w:r>
    </w:p>
    <w:p w:rsidR="00FA24B9" w:rsidRPr="003E6171" w:rsidRDefault="00FA24B9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3E6171">
        <w:rPr>
          <w:rFonts w:ascii="Calibri" w:hAnsi="Calibri" w:cs="Calibri"/>
          <w:i/>
          <w:sz w:val="22"/>
          <w:szCs w:val="22"/>
          <w:lang w:val="pl-PL"/>
        </w:rPr>
        <w:t>(wskazać podmiot i określić odpowiedni zakres dla wskazanego podmiotu).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sz w:val="22"/>
          <w:szCs w:val="22"/>
          <w:lang w:val="pl-PL"/>
        </w:rPr>
        <w:t>OŚWIADCZENIE DOTYCZĄCE PODWYKONAWCY NIEBĘDĄCEGO PODMIOTEM, NA KTÓREGO ZASOBY POWOŁUJE SIĘ WYKONAWCA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 xml:space="preserve">Oświadczam, że następujący/e podmiot/y, będący/e podwykonawcą/ami: 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</w:t>
      </w:r>
    </w:p>
    <w:p w:rsidR="00FA24B9" w:rsidRPr="003E6171" w:rsidRDefault="00FA24B9" w:rsidP="00143A3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  <w:r w:rsidRPr="003E6171">
        <w:rPr>
          <w:rFonts w:ascii="Calibri" w:hAnsi="Calibri" w:cs="Calibri"/>
          <w:sz w:val="22"/>
          <w:szCs w:val="22"/>
          <w:lang w:val="pl-PL"/>
        </w:rPr>
        <w:t>,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nie podlega/ą wykluczeniu z postępowania o udzielenie zamówienia.</w:t>
      </w: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sz w:val="22"/>
          <w:szCs w:val="22"/>
          <w:lang w:val="pl-PL"/>
        </w:rPr>
        <w:t>OŚWIADCZENIE DOTYCZĄCE PODANYCH INFORMACJI:</w:t>
      </w:r>
    </w:p>
    <w:p w:rsidR="00FA24B9" w:rsidRPr="003E6171" w:rsidRDefault="00FA24B9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3E6171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FA24B9" w:rsidRPr="003E6171" w:rsidRDefault="00FA24B9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</w:p>
    <w:p w:rsidR="00FA24B9" w:rsidRPr="003E6171" w:rsidRDefault="00FA24B9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FA24B9" w:rsidRDefault="00FA24B9" w:rsidP="003E617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FA24B9" w:rsidRPr="003E6171" w:rsidRDefault="00FA24B9" w:rsidP="003E617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i/>
          <w:sz w:val="22"/>
          <w:szCs w:val="22"/>
          <w:lang w:val="pl-PL"/>
        </w:rPr>
        <w:t>Uwaga: Oświadczenia, które nie mają zastosowania do danego Wykonawcy należy przekreślić.</w:t>
      </w:r>
      <w:bookmarkStart w:id="0" w:name="_GoBack"/>
      <w:bookmarkEnd w:id="0"/>
    </w:p>
    <w:sectPr w:rsidR="00FA24B9" w:rsidRPr="003E6171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B9" w:rsidRDefault="00FA24B9" w:rsidP="00AC1A4B">
      <w:r>
        <w:separator/>
      </w:r>
    </w:p>
  </w:endnote>
  <w:endnote w:type="continuationSeparator" w:id="0">
    <w:p w:rsidR="00FA24B9" w:rsidRDefault="00FA24B9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B9" w:rsidRDefault="00FA24B9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FA24B9" w:rsidRDefault="00FA2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B9" w:rsidRDefault="00FA24B9" w:rsidP="00AC1A4B">
      <w:r>
        <w:separator/>
      </w:r>
    </w:p>
  </w:footnote>
  <w:footnote w:type="continuationSeparator" w:id="0">
    <w:p w:rsidR="00FA24B9" w:rsidRDefault="00FA24B9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39F3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171"/>
    <w:rsid w:val="003E6664"/>
    <w:rsid w:val="003F3993"/>
    <w:rsid w:val="00403A20"/>
    <w:rsid w:val="0041062B"/>
    <w:rsid w:val="00412DA9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2BCD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6B9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8E2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5C25"/>
    <w:rsid w:val="005776CA"/>
    <w:rsid w:val="00580263"/>
    <w:rsid w:val="005831DC"/>
    <w:rsid w:val="0058613A"/>
    <w:rsid w:val="005941DD"/>
    <w:rsid w:val="00597FDF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37C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669A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1DD"/>
    <w:rsid w:val="00725C1F"/>
    <w:rsid w:val="007320C7"/>
    <w:rsid w:val="0073636F"/>
    <w:rsid w:val="007408D8"/>
    <w:rsid w:val="0074185E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381A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65A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331C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5A19"/>
    <w:rsid w:val="00AA6E61"/>
    <w:rsid w:val="00AB3CA3"/>
    <w:rsid w:val="00AB4A0A"/>
    <w:rsid w:val="00AC1A4B"/>
    <w:rsid w:val="00AC34EF"/>
    <w:rsid w:val="00AC3B46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1177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483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37520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4E0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5F5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603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8C7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2817"/>
    <w:rsid w:val="00E435E0"/>
    <w:rsid w:val="00E456DD"/>
    <w:rsid w:val="00E51E18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00F0"/>
    <w:rsid w:val="00E93065"/>
    <w:rsid w:val="00E93DC1"/>
    <w:rsid w:val="00E96193"/>
    <w:rsid w:val="00EA0872"/>
    <w:rsid w:val="00EA7159"/>
    <w:rsid w:val="00EB1CC9"/>
    <w:rsid w:val="00EB26E6"/>
    <w:rsid w:val="00EB65C2"/>
    <w:rsid w:val="00EC21BA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6AD2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299"/>
    <w:rsid w:val="00F42E9A"/>
    <w:rsid w:val="00F463F1"/>
    <w:rsid w:val="00F518DE"/>
    <w:rsid w:val="00F54E3E"/>
    <w:rsid w:val="00F55BCE"/>
    <w:rsid w:val="00F64313"/>
    <w:rsid w:val="00F64665"/>
    <w:rsid w:val="00F6554B"/>
    <w:rsid w:val="00F72BC0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4B9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3E6171"/>
    <w:rPr>
      <w:rFonts w:ascii="Tahoma" w:hAnsi="Tahoma"/>
      <w:sz w:val="20"/>
      <w:lang w:val="pl-PL"/>
    </w:rPr>
  </w:style>
  <w:style w:type="numbering" w:customStyle="1" w:styleId="Styl1">
    <w:name w:val="Styl1"/>
    <w:rsid w:val="00BA05BF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486</Words>
  <Characters>2919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15</cp:revision>
  <cp:lastPrinted>2021-04-28T08:37:00Z</cp:lastPrinted>
  <dcterms:created xsi:type="dcterms:W3CDTF">2021-01-28T23:04:00Z</dcterms:created>
  <dcterms:modified xsi:type="dcterms:W3CDTF">2021-07-30T12:34:00Z</dcterms:modified>
</cp:coreProperties>
</file>