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DC" w:rsidRDefault="009A07DC" w:rsidP="00E5354C">
      <w:pPr>
        <w:pBdr>
          <w:bottom w:val="single" w:sz="6" w:space="6" w:color="DDDDDD"/>
        </w:pBdr>
        <w:shd w:val="clear" w:color="auto" w:fill="FFFFFF"/>
        <w:spacing w:after="75" w:line="240" w:lineRule="atLeast"/>
        <w:outlineLvl w:val="2"/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</w:pPr>
      <w:r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  <w:t>Ogłoszenie o zamówieniu</w:t>
      </w:r>
    </w:p>
    <w:p w:rsidR="00E5354C" w:rsidRPr="009A07DC" w:rsidRDefault="00E5354C" w:rsidP="00E5354C">
      <w:pPr>
        <w:pBdr>
          <w:bottom w:val="single" w:sz="6" w:space="6" w:color="DDDDDD"/>
        </w:pBdr>
        <w:shd w:val="clear" w:color="auto" w:fill="FFFFFF"/>
        <w:spacing w:after="75" w:line="240" w:lineRule="atLeast"/>
        <w:outlineLvl w:val="2"/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</w:pPr>
      <w:r w:rsidRPr="009A07DC"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  <w:t>DOSTAWA ARTYKUŁÓW ŻY</w:t>
      </w:r>
      <w:r w:rsidR="005C0B01" w:rsidRPr="009A07DC"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  <w:t>WNOŚCIOWYCH DO STOŁÓWKI  w Szkole podstawowej nr 16 w bytomiu</w:t>
      </w:r>
    </w:p>
    <w:p w:rsidR="00A362D8" w:rsidRPr="009A07DC" w:rsidRDefault="00A362D8" w:rsidP="00E5354C">
      <w:pPr>
        <w:pBdr>
          <w:bottom w:val="single" w:sz="6" w:space="6" w:color="DDDDDD"/>
        </w:pBdr>
        <w:shd w:val="clear" w:color="auto" w:fill="FFFFFF"/>
        <w:spacing w:after="75" w:line="240" w:lineRule="atLeast"/>
        <w:outlineLvl w:val="2"/>
        <w:rPr>
          <w:rFonts w:ascii="Lato" w:eastAsia="Times New Roman" w:hAnsi="Lato" w:cs="Times New Roman"/>
          <w:caps/>
          <w:color w:val="000000" w:themeColor="text1"/>
          <w:sz w:val="33"/>
          <w:szCs w:val="33"/>
          <w:lang w:eastAsia="pl-PL"/>
        </w:rPr>
      </w:pPr>
    </w:p>
    <w:p w:rsidR="00A362D8" w:rsidRPr="00F33D48" w:rsidRDefault="00F33D48" w:rsidP="00F33D48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I. </w:t>
      </w:r>
      <w:r w:rsidR="00A362D8" w:rsidRPr="00F33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Nazwa oraz dane zamawiającego.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Bytom Szkoła Podstawowa nr 16 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41-905 Bytom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Rataja 3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tel. 32 387 53 60 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fax. 32 387 53 60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spnr16@wp.pl</w:t>
      </w:r>
    </w:p>
    <w:p w:rsidR="00A362D8" w:rsidRPr="00A362D8" w:rsidRDefault="00A362D8" w:rsidP="00A362D8">
      <w:p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354C" w:rsidRDefault="00FE32FF" w:rsidP="00A362D8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</w:t>
      </w:r>
      <w:r w:rsidR="00A362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354C"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Opis przedmiotu zamówienia:</w:t>
      </w:r>
    </w:p>
    <w:p w:rsidR="00467AD0" w:rsidRPr="00467AD0" w:rsidRDefault="00467AD0" w:rsidP="00A362D8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467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Tryb udzielenia zamówienia – Postępowanie prowadzone jest w trybie zapytania o cenę zgodnie z zarządzeniem Prezydenta Miasta  Bytomia nr 572/20 z dnia 30 grudnia 2020 § 12 pkt 1.</w:t>
      </w:r>
    </w:p>
    <w:p w:rsidR="00E5354C" w:rsidRDefault="00467AD0" w:rsidP="00E5354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E3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zamówienia jest zakup i sukcesywna dostawa artykułów spożywczych p</w:t>
      </w:r>
      <w:r w:rsidR="005C0B01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rzez okres 12 miesięcy tj. od 01 stycznia 2022 r. do 31 grudnia 2022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roku. Dostawa artykułów spożywczych odbywać się będzie w zależności od bieżących potrzeb Zamawiającego. Towar musi być dostarczony najpóźniej  następnego dnia od  złożenia zamówienia  do godziny 8.00.</w:t>
      </w:r>
    </w:p>
    <w:p w:rsidR="00A362D8" w:rsidRPr="00A362D8" w:rsidRDefault="00467AD0" w:rsidP="00A362D8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FE32FF">
        <w:rPr>
          <w:rFonts w:ascii="Times New Roman" w:eastAsia="Calibri" w:hAnsi="Times New Roman" w:cs="Times New Roman"/>
          <w:sz w:val="24"/>
          <w:szCs w:val="24"/>
        </w:rPr>
        <w:t>.</w:t>
      </w:r>
      <w:r w:rsidR="00A362D8" w:rsidRPr="00A362D8">
        <w:rPr>
          <w:rFonts w:ascii="Times New Roman" w:eastAsia="Calibri" w:hAnsi="Times New Roman" w:cs="Times New Roman"/>
          <w:sz w:val="24"/>
          <w:szCs w:val="24"/>
        </w:rPr>
        <w:t>Postepowanie i tym samym przedmiot zamówienia podzielony jest na nw. części: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W w:w="5000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8"/>
        <w:gridCol w:w="4964"/>
        <w:gridCol w:w="2570"/>
      </w:tblGrid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Nr części</w:t>
            </w:r>
          </w:p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postepowania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Przedmiot dostawy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Nr załącznika określającego asortyment i ilości zamawianej żywności</w:t>
            </w:r>
          </w:p>
        </w:tc>
      </w:tr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różne artykuły spożywcze, pieczywo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produkty mleczarskie i jajka 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9" w:type="pct"/>
          </w:tcPr>
          <w:p w:rsidR="00A362D8" w:rsidRPr="00A362D8" w:rsidRDefault="001570B6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mięso i produkty mięsno- wędliniarskie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warzywa i owoce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62D8" w:rsidRPr="00A362D8" w:rsidTr="00CA5B8C">
        <w:trPr>
          <w:trHeight w:val="70"/>
        </w:trPr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warzywa i owoce mrożone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362D8" w:rsidRPr="00A362D8" w:rsidTr="00CA5B8C">
        <w:tc>
          <w:tcPr>
            <w:tcW w:w="843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39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ryby mrożone</w:t>
            </w:r>
          </w:p>
        </w:tc>
        <w:tc>
          <w:tcPr>
            <w:tcW w:w="1418" w:type="pct"/>
          </w:tcPr>
          <w:p w:rsidR="00A362D8" w:rsidRPr="00A362D8" w:rsidRDefault="00A362D8" w:rsidP="00A362D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</w:tbl>
    <w:p w:rsidR="00A362D8" w:rsidRDefault="00A362D8" w:rsidP="00A36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2D8" w:rsidRPr="00A362D8" w:rsidRDefault="00467AD0" w:rsidP="00A362D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FE32FF">
        <w:rPr>
          <w:rFonts w:ascii="Times New Roman" w:eastAsia="Calibri" w:hAnsi="Times New Roman" w:cs="Times New Roman"/>
          <w:sz w:val="24"/>
          <w:szCs w:val="24"/>
        </w:rPr>
        <w:t>.</w:t>
      </w:r>
      <w:r w:rsidR="00A362D8" w:rsidRPr="00A362D8">
        <w:rPr>
          <w:rFonts w:ascii="Times New Roman" w:eastAsia="Calibri" w:hAnsi="Times New Roman" w:cs="Times New Roman"/>
          <w:sz w:val="24"/>
          <w:szCs w:val="24"/>
        </w:rPr>
        <w:t>Pozycja główna wg Wspólnego Słownika Zamówień Publicznych: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15300000-1 owoce, warzywa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15800000-6 różne produkty spożywcze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15110000-2 mięso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15131100- 6 produkty mięsno- wędliniarskie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15200000-0 ryby i przetwory rybne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15500000-3 produkty mleczarskie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03142500-3 jaja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lastRenderedPageBreak/>
        <w:t>15331170-9 warzywa i owoce mrożone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362D8">
        <w:rPr>
          <w:rFonts w:ascii="Times New Roman" w:eastAsia="Calibri" w:hAnsi="Times New Roman" w:cs="Times New Roman"/>
          <w:sz w:val="24"/>
          <w:szCs w:val="24"/>
        </w:rPr>
        <w:t>15810000-9 pieczywo</w:t>
      </w: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362D8" w:rsidRPr="00A362D8" w:rsidRDefault="00A362D8" w:rsidP="00A362D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A362D8" w:rsidRPr="00A362D8" w:rsidRDefault="00A362D8" w:rsidP="00E5354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Zamawiający dopuszcza możliwość składania ofert częściowych w ramach całego zamówienia. Nie dopuszcza dzielenia w ramach poszczególnych części.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Uwaga: Istotne warunki zamówienia.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Szacunkowa ilość zamówienia z podziałem na części:</w:t>
      </w:r>
    </w:p>
    <w:p w:rsidR="00A362D8" w:rsidRDefault="00E5354C" w:rsidP="00A362D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Podstawą wyboru oferty będzie </w:t>
      </w: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najkorzystniejsza </w:t>
      </w:r>
      <w:r w:rsid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oferta. – kryterium- najniższa cena.</w:t>
      </w:r>
    </w:p>
    <w:p w:rsidR="00E5354C" w:rsidRPr="009A07DC" w:rsidRDefault="00467AD0" w:rsidP="00A362D8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A362D8" w:rsidRPr="00A362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związany jest ofertą 30 dni.</w:t>
      </w:r>
    </w:p>
    <w:p w:rsidR="00E5354C" w:rsidRPr="00A362D8" w:rsidRDefault="00467AD0" w:rsidP="00A362D8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="00E5354C" w:rsidRPr="00A36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Bieg terminu związania ofertą rozpoczyna się wraz z upływem terminu składania ofert.</w:t>
      </w:r>
    </w:p>
    <w:p w:rsidR="00E5354C" w:rsidRPr="009A07DC" w:rsidRDefault="00467AD0" w:rsidP="00582619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582619" w:rsidRPr="00467A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5826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354C"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Reali</w:t>
      </w:r>
      <w:r w:rsidR="00FE32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zacja zamówienia : od 01.01.2022 r. do 31.12.2022</w:t>
      </w:r>
      <w:r w:rsidR="00E5354C"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r.</w:t>
      </w:r>
    </w:p>
    <w:p w:rsidR="00E5354C" w:rsidRPr="00582619" w:rsidRDefault="00467AD0" w:rsidP="00582619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  <w:r w:rsidR="00E5354C" w:rsidRPr="0058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Dostawy do Zamawiającego </w:t>
      </w:r>
      <w:r w:rsidR="00E5354C" w:rsidRPr="005826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Wykonawca ma realizować własnym środkiem transportu, </w:t>
      </w:r>
      <w:r w:rsidR="005826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</w:t>
      </w:r>
      <w:r w:rsidR="00E5354C" w:rsidRPr="0058261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 zamówieniu ze strony Zamawiającego: telefon, e-mail, pismo.</w:t>
      </w:r>
    </w:p>
    <w:p w:rsidR="00E5354C" w:rsidRPr="00582619" w:rsidRDefault="00467AD0" w:rsidP="00582619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582619" w:rsidRPr="0058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8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54C" w:rsidRPr="0058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prowadzone jest w języku polskim.</w:t>
      </w:r>
    </w:p>
    <w:p w:rsidR="00E5354C" w:rsidRPr="009A07DC" w:rsidRDefault="00467AD0" w:rsidP="00582619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582619" w:rsidRPr="00467A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826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 może złożyć tylko jedna ofertę – na całe zamówienie lub na wybrane części.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Dokumenty, jakie Wykonawca powinien załączyć do oferty: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wymaga, aby każda oferta zawierała minimum następujące dokumenty:</w:t>
      </w:r>
    </w:p>
    <w:p w:rsidR="00E5354C" w:rsidRPr="009A07DC" w:rsidRDefault="00E5354C" w:rsidP="00E5354C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Wypełniony i podpisany przez Wykonawcę formularz cenowo</w:t>
      </w:r>
      <w:r w:rsidR="00FE3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-ofertowy – wg. załączonego wzoru formularza ofertowego – </w:t>
      </w: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1.</w:t>
      </w:r>
    </w:p>
    <w:p w:rsidR="00E5354C" w:rsidRPr="009A07DC" w:rsidRDefault="00E5354C" w:rsidP="00E5354C">
      <w:pPr>
        <w:numPr>
          <w:ilvl w:val="0"/>
          <w:numId w:val="3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1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Aktualny odpis z właściwego rejestru albo aktualne zaświadczenie o wpisie do ewidencji</w:t>
      </w: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działalności gospodarczej,</w:t>
      </w:r>
      <w:r w:rsidR="00DC60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odrębne przepisy wymagają wpisu do rejestru lub zgłoszenie do ewidencji działalności gospodarczej, wystawionego nie wcześniej niż 6 miesięcy przed upływem terminu składania oferty cenowej – w postaci oryginału lub kserokopii poświadczonej za zgodność z oryginałem przez osobę uprawnioną do podpisywania oferty.</w:t>
      </w:r>
    </w:p>
    <w:p w:rsidR="00E5354C" w:rsidRPr="00021117" w:rsidRDefault="00021117" w:rsidP="0002111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IV. </w:t>
      </w:r>
      <w:r w:rsidR="00E5354C" w:rsidRPr="000211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Informacje o sposobie porozumiewania się Zamawiającego z Wykonawcami oraz  przekazywania oświadczeń i dokumentów.</w:t>
      </w:r>
    </w:p>
    <w:p w:rsidR="00E5354C" w:rsidRPr="009A07DC" w:rsidRDefault="00021117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oświadczenia, wnioski, zawiadomienia oraz informacje Zamawiający i Wykonawcy mogą przekazywać pisemnie, za pomocą faksu lub drogą elektroniczną:</w:t>
      </w:r>
    </w:p>
    <w:p w:rsidR="00E5354C" w:rsidRPr="009A07DC" w:rsidRDefault="00021117" w:rsidP="0002111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11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2.</w:t>
      </w:r>
      <w:r w:rsidR="00E5354C"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Osoby po stronie Zamawiającego uprawnione do po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rozumiewania się  z Wykonawcami:</w:t>
      </w:r>
    </w:p>
    <w:p w:rsidR="00B9151E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Wykonawca może zwrócić się do Zamawiającego o wyjaśnienia. Osobą wskazaną do kontaktu jest p. </w:t>
      </w:r>
      <w:r w:rsidR="000211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Magdalena Konieczna</w:t>
      </w: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="0002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kierownik świetlicy ( tel. 603 120 599) oraz  </w:t>
      </w:r>
    </w:p>
    <w:p w:rsidR="00E5354C" w:rsidRPr="009A07DC" w:rsidRDefault="00021117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0211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Jolanta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0211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Lopata</w:t>
      </w:r>
      <w:proofErr w:type="spellEnd"/>
      <w:r w:rsidRPr="000211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Gagatek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-intendent </w:t>
      </w:r>
      <w:r w:rsidR="00E5354C"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 tel.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609 621 457)</w:t>
      </w:r>
    </w:p>
    <w:p w:rsidR="00E5354C" w:rsidRPr="00021117" w:rsidRDefault="00021117" w:rsidP="00021117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V.</w:t>
      </w:r>
      <w:r w:rsidR="001E75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E5354C" w:rsidRPr="000211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Miejsce, termin oraz sposoby składania ofert.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Ofertę cenową należy złożyć w siedzibie Zamawiającego w wybrany sposób:</w:t>
      </w:r>
    </w:p>
    <w:p w:rsidR="00021117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– </w:t>
      </w:r>
      <w:r w:rsidR="0002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osobiście/ pocztą na adres: Szkoła Podstawowa nr 16 w Bytomiu , 41-905 Bytom, </w:t>
      </w:r>
    </w:p>
    <w:p w:rsidR="00E5354C" w:rsidRPr="009A07DC" w:rsidRDefault="00021117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Rataja 3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 za pośrednictwem Internetu</w:t>
      </w:r>
      <w:r w:rsidR="000211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e-mail: kierswietlicy@sp16.bytom.pl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należy złożyć </w:t>
      </w:r>
      <w:r w:rsidRPr="00B9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 </w:t>
      </w:r>
      <w:r w:rsidR="00B9151E" w:rsidRPr="00B91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dnia 14grudnia 2021 r. do godz. 10</w:t>
      </w:r>
      <w:r w:rsidRPr="00B915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.00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ofert nastąpi w </w:t>
      </w:r>
      <w:r w:rsidRPr="00BF1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dn</w:t>
      </w:r>
      <w:r w:rsidR="00BF1898" w:rsidRPr="00BF1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iu 14 grudnia 2021 r. o godz. 11</w:t>
      </w:r>
      <w:r w:rsidRPr="00BF18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.00. O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wynikach postępowania Zamawiający zawiadomi pisemnie Oferentów w ciągu 7 dni od dnia otwarcia i rozstrzygnięcia postępowania.</w:t>
      </w:r>
    </w:p>
    <w:p w:rsidR="00E5354C" w:rsidRPr="009A07DC" w:rsidRDefault="00E5354C" w:rsidP="00E5354C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 załączonym formularzu cenowo-</w:t>
      </w:r>
      <w:r w:rsidR="001E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ofertowym,</w:t>
      </w:r>
      <w:r w:rsidR="00B9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należy przedstawić cenę 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brutto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 wykonanie / udz</w:t>
      </w:r>
      <w:r w:rsidR="00B9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ielenie przedmiotu zamówienia 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 </w:t>
      </w: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Należy podać cenę jednostkową za daną część lub cenę całego zamówienia.</w:t>
      </w:r>
    </w:p>
    <w:p w:rsidR="00E5354C" w:rsidRPr="009A07DC" w:rsidRDefault="00E5354C" w:rsidP="00E5354C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Wartość cenową należy podać w złotych polskich cyfrą – z dokładnością do dwóch m</w:t>
      </w:r>
      <w:r w:rsidR="00B915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iejsc po przecinku.</w:t>
      </w:r>
    </w:p>
    <w:p w:rsidR="00E5354C" w:rsidRPr="009A07DC" w:rsidRDefault="00E5354C" w:rsidP="00E5354C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powinna zawierać wszelkie koszty związane z wykonaniem przedmiotu zamówienia w tym cena dost</w:t>
      </w:r>
      <w:r w:rsidR="001E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awy na miejsce.</w:t>
      </w:r>
    </w:p>
    <w:p w:rsidR="00E5354C" w:rsidRPr="009A07DC" w:rsidRDefault="00E5354C" w:rsidP="00E5354C">
      <w:pPr>
        <w:numPr>
          <w:ilvl w:val="0"/>
          <w:numId w:val="6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rozliczenia pomiędzy Zamawiającym a Wykonawcą odbywać się będą w złotych polskich.</w:t>
      </w:r>
    </w:p>
    <w:p w:rsidR="00E5354C" w:rsidRPr="009A07DC" w:rsidRDefault="001E7562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VI. Kryterium wyboru</w:t>
      </w:r>
      <w:r w:rsidR="00E5354C"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oferty.</w:t>
      </w: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Kryterium wyboru oferty jest najkorzystniejsza oferta  za daną część lub w przypadku ofert całościowych za całe zamówienie.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Informacje o formalnościach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Niezwłocznie po wyborze najkorzystniejszej oferty, Zamawiający zawiadomi wszystkich Wykonawców, którzy ubiega</w:t>
      </w:r>
      <w:r w:rsidR="001E7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 się o udzielenie zamówienia.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zawrze umowę z wybranym Wykonawcą po przekazaniu zawiadomienia</w:t>
      </w: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wyborze Wykonawcy, ale nie później niż w terminie związania ofertą.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Wykonawca, którego oferta została wybrana uchyli się od zawarcia umowy, Zamawiający wybierze kolejną ofertę najkorzystniejszą spośród złożonych ofert, bez przeprowadzania ich ponownej oceny.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 prowadzonego postępowania nie przysługują Wykonawcom środki ochrony prawnej określone w przepisach Ustawy Prawo zamówień publicznych tj. odwołanie, skarga.</w:t>
      </w:r>
    </w:p>
    <w:p w:rsidR="00E5354C" w:rsidRPr="009A07DC" w:rsidRDefault="00E5354C" w:rsidP="00E5354C">
      <w:pPr>
        <w:numPr>
          <w:ilvl w:val="0"/>
          <w:numId w:val="7"/>
        </w:numPr>
        <w:shd w:val="clear" w:color="auto" w:fill="FFFFFF"/>
        <w:spacing w:before="45" w:after="0" w:line="240" w:lineRule="auto"/>
        <w:ind w:left="25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Niniejsze postępowania prowadzone jest na zasadach opartych na wewnętrznych uregulowaniach organizacyjnych Zamawiającego. Nie mają tu zastosowania przepisy Ustawy Prawo zamówień publicznych.</w:t>
      </w: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354C" w:rsidRPr="009A07D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Załączniki:</w:t>
      </w:r>
    </w:p>
    <w:p w:rsidR="00E5354C" w:rsidRPr="00B9151E" w:rsidRDefault="00E5354C" w:rsidP="00E5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pl-PL"/>
        </w:rPr>
      </w:pPr>
      <w:r w:rsidRPr="009A07D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1</w:t>
      </w:r>
      <w:r w:rsidR="001570B6" w:rsidRPr="00157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1570B6" w:rsidRPr="001570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70B6" w:rsidRPr="001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Formularz ofert</w:t>
      </w:r>
      <w:r w:rsidR="001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y</w:t>
      </w:r>
      <w:r w:rsidR="001570B6" w:rsidRPr="001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E5354C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157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2.Formularze cenowe z podziałem na kategorie</w:t>
      </w:r>
      <w:r w:rsidR="001570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tbl>
      <w:tblPr>
        <w:tblW w:w="3005" w:type="pct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"/>
        <w:gridCol w:w="4678"/>
      </w:tblGrid>
      <w:tr w:rsidR="001570B6" w:rsidRPr="00A362D8" w:rsidTr="001570B6"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różne artykuły spożywcze, pieczywo</w:t>
            </w:r>
          </w:p>
        </w:tc>
      </w:tr>
      <w:tr w:rsidR="001570B6" w:rsidRPr="00A362D8" w:rsidTr="001570B6"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produkty mleczarskie i jajka </w:t>
            </w:r>
          </w:p>
        </w:tc>
      </w:tr>
      <w:tr w:rsidR="001570B6" w:rsidRPr="00A362D8" w:rsidTr="001570B6"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mięso i produkty mięsno- wędliniarskie</w:t>
            </w:r>
          </w:p>
        </w:tc>
      </w:tr>
      <w:tr w:rsidR="001570B6" w:rsidRPr="00A362D8" w:rsidTr="001570B6"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warzywa i owoce</w:t>
            </w:r>
          </w:p>
        </w:tc>
      </w:tr>
      <w:tr w:rsidR="001570B6" w:rsidRPr="00A362D8" w:rsidTr="001570B6">
        <w:trPr>
          <w:trHeight w:val="70"/>
        </w:trPr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warzywa i owoce mrożone</w:t>
            </w:r>
          </w:p>
        </w:tc>
      </w:tr>
      <w:tr w:rsidR="001570B6" w:rsidRPr="00A362D8" w:rsidTr="001570B6">
        <w:tc>
          <w:tcPr>
            <w:tcW w:w="70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95" w:type="pct"/>
          </w:tcPr>
          <w:p w:rsidR="001570B6" w:rsidRPr="00A362D8" w:rsidRDefault="001570B6" w:rsidP="00C32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362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ryby mrożone</w:t>
            </w:r>
          </w:p>
        </w:tc>
      </w:tr>
    </w:tbl>
    <w:p w:rsidR="001570B6" w:rsidRP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7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3. Wzór umowy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570B6" w:rsidRDefault="001570B6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5354C" w:rsidRPr="007E2173" w:rsidRDefault="00E5354C" w:rsidP="00E5354C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A07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4F3B07" w:rsidRPr="007E217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Klauzula informacyjna.</w:t>
      </w:r>
    </w:p>
    <w:p w:rsidR="004F3B07" w:rsidRDefault="004F3B07" w:rsidP="004F3B0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Zgodnie z art. 13 ust. 1 i 2 oraz art. 15 ust. 1 i 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 1), dalej „RODO”, Zamawiający informuje, że:</w:t>
      </w:r>
    </w:p>
    <w:p w:rsidR="00542AEA" w:rsidRDefault="00542A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173" w:rsidRPr="007E2173" w:rsidRDefault="007E2173" w:rsidP="007E2173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Administratorem danych osobowych jest:</w:t>
      </w:r>
    </w:p>
    <w:p w:rsidR="007E2173" w:rsidRPr="007E2173" w:rsidRDefault="007E2173" w:rsidP="007E2173">
      <w:pPr>
        <w:shd w:val="clear" w:color="auto" w:fill="FFFFFF"/>
        <w:spacing w:after="0" w:line="240" w:lineRule="auto"/>
        <w:ind w:left="36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Szkoła Podstawowa nr 16 z siedzibą w Bytomiu, przy ul. Rataja 3</w:t>
      </w:r>
    </w:p>
    <w:p w:rsidR="007E2173" w:rsidRPr="007E2173" w:rsidRDefault="007E2173" w:rsidP="007E2173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Dane kontaktowe Inspektora Ochrony Danych Osobowych w Szkole Podstawowej nr 16 w Bytomiu:</w:t>
      </w:r>
    </w:p>
    <w:p w:rsidR="007E2173" w:rsidRPr="007E2173" w:rsidRDefault="007E2173" w:rsidP="007E2173">
      <w:pPr>
        <w:shd w:val="clear" w:color="auto" w:fill="FFFFFF"/>
        <w:spacing w:after="0" w:line="240" w:lineRule="auto"/>
        <w:ind w:left="363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Inspektor IOD: Urząd Miejski w Bytom ul. Smolenia 35,</w:t>
      </w:r>
    </w:p>
    <w:p w:rsidR="007E2173" w:rsidRPr="007E2173" w:rsidRDefault="007E2173" w:rsidP="007E2173">
      <w:pPr>
        <w:shd w:val="clear" w:color="auto" w:fill="FFFFFF"/>
        <w:spacing w:after="0" w:line="240" w:lineRule="auto"/>
        <w:ind w:left="357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val="en-US" w:eastAsia="pl-PL"/>
        </w:rPr>
        <w:t>e-mail </w:t>
      </w:r>
      <w:hyperlink r:id="rId6" w:tgtFrame="_blank" w:history="1">
        <w:r w:rsidRPr="007E2173">
          <w:rPr>
            <w:rFonts w:ascii="Calibri" w:eastAsia="Times New Roman" w:hAnsi="Calibri" w:cs="Times New Roman"/>
            <w:color w:val="0000FF"/>
            <w:u w:val="single"/>
            <w:lang w:val="en-US" w:eastAsia="pl-PL"/>
          </w:rPr>
          <w:t>iod_edu@um.bytom.pl1</w:t>
        </w:r>
      </w:hyperlink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 xml:space="preserve">Pani/Pana dane osobowe przetwarzane będą na podstawie art.6 ust.1 </w:t>
      </w:r>
      <w:proofErr w:type="spellStart"/>
      <w:r w:rsidRPr="007E2173">
        <w:rPr>
          <w:rFonts w:ascii="Calibri" w:eastAsia="Times New Roman" w:hAnsi="Calibri" w:cs="Times New Roman"/>
          <w:color w:val="000000"/>
          <w:lang w:eastAsia="pl-PL"/>
        </w:rPr>
        <w:t>lit.c</w:t>
      </w:r>
      <w:proofErr w:type="spellEnd"/>
      <w:r w:rsidRPr="007E2173">
        <w:rPr>
          <w:rFonts w:ascii="Calibri" w:eastAsia="Times New Roman" w:hAnsi="Calibri" w:cs="Times New Roman"/>
          <w:color w:val="000000"/>
          <w:lang w:eastAsia="pl-PL"/>
        </w:rPr>
        <w:t xml:space="preserve"> RODO w celu związanym z niniejszym postępowaniem o udzielenie zamówienia publicznego (a w przypadku dokonania wyboru złożonej oferty jako najkorzystniejszej i zawarciu umowy, także w celu związanym z realizacją zamówienia).</w:t>
      </w:r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Odbiorcami Pani/Pana danych osobowych będą osoby lub podmioty, którym udostępniona zostanie dokumentacja postępowania w oparciu o art.8 oraz art. 96 ust.3 ustawy z dnia 29 stycznia  2004r. –Prawo zamówień publicznych, dalej</w:t>
      </w:r>
      <w:r w:rsidRPr="007E2173">
        <w:rPr>
          <w:rFonts w:ascii="Calibri" w:eastAsia="Times New Roman" w:hAnsi="Calibri" w:cs="Times New Roman"/>
          <w:color w:val="000000"/>
          <w:lang w:eastAsia="pl-PL"/>
        </w:rPr>
        <w:br/>
        <w:t xml:space="preserve">„Ustawa </w:t>
      </w:r>
      <w:proofErr w:type="spellStart"/>
      <w:r w:rsidRPr="007E2173">
        <w:rPr>
          <w:rFonts w:ascii="Calibri" w:eastAsia="Times New Roman" w:hAnsi="Calibri" w:cs="Times New Roman"/>
          <w:color w:val="000000"/>
          <w:lang w:eastAsia="pl-PL"/>
        </w:rPr>
        <w:t>Pzp</w:t>
      </w:r>
      <w:proofErr w:type="spellEnd"/>
      <w:r w:rsidRPr="007E2173">
        <w:rPr>
          <w:rFonts w:ascii="Calibri" w:eastAsia="Times New Roman" w:hAnsi="Calibri" w:cs="Times New Roman"/>
          <w:color w:val="000000"/>
          <w:lang w:eastAsia="pl-PL"/>
        </w:rPr>
        <w:t>”.</w:t>
      </w:r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 xml:space="preserve">Pani/Pana dane osobowe będą przechowywane, zgodnie z art.97 ust.1 ustawy </w:t>
      </w:r>
      <w:proofErr w:type="spellStart"/>
      <w:r w:rsidRPr="007E2173">
        <w:rPr>
          <w:rFonts w:ascii="Calibri" w:eastAsia="Times New Roman" w:hAnsi="Calibri" w:cs="Times New Roman"/>
          <w:color w:val="000000"/>
          <w:lang w:eastAsia="pl-PL"/>
        </w:rPr>
        <w:t>Pzp</w:t>
      </w:r>
      <w:proofErr w:type="spellEnd"/>
      <w:r w:rsidRPr="007E2173">
        <w:rPr>
          <w:rFonts w:ascii="Calibri" w:eastAsia="Times New Roman" w:hAnsi="Calibri" w:cs="Times New Roman"/>
          <w:color w:val="000000"/>
          <w:lang w:eastAsia="pl-PL"/>
        </w:rPr>
        <w:t>, przez okres 4 lat od dnia zakończenia postępowania o udzielenie zamówienia publicznego, a jeżeli czas    trwania umowy przekracza 4 lata, okres przechowywania obejmuje cały czas trwania umowy.</w:t>
      </w:r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E2173">
        <w:rPr>
          <w:rFonts w:ascii="Calibri" w:eastAsia="Times New Roman" w:hAnsi="Calibri" w:cs="Times New Roman"/>
          <w:color w:val="000000"/>
          <w:lang w:eastAsia="pl-PL"/>
        </w:rPr>
        <w:t>Pzp</w:t>
      </w:r>
      <w:proofErr w:type="spellEnd"/>
      <w:r w:rsidRPr="007E2173">
        <w:rPr>
          <w:rFonts w:ascii="Calibri" w:eastAsia="Times New Roman" w:hAnsi="Calibri" w:cs="Times New Roman"/>
          <w:color w:val="000000"/>
          <w:lang w:eastAsia="pl-PL"/>
        </w:rPr>
        <w:t xml:space="preserve">, związanych z udziałem w postępowaniu o udzielenie zamówienia publicznego. Konsekwencje niepodania określonych danych wynikają z ustawy </w:t>
      </w:r>
      <w:proofErr w:type="spellStart"/>
      <w:r w:rsidRPr="007E2173">
        <w:rPr>
          <w:rFonts w:ascii="Calibri" w:eastAsia="Times New Roman" w:hAnsi="Calibri" w:cs="Times New Roman"/>
          <w:color w:val="000000"/>
          <w:lang w:eastAsia="pl-PL"/>
        </w:rPr>
        <w:t>Pzp</w:t>
      </w:r>
      <w:proofErr w:type="spellEnd"/>
      <w:r w:rsidRPr="007E2173">
        <w:rPr>
          <w:rFonts w:ascii="Calibri" w:eastAsia="Times New Roman" w:hAnsi="Calibri" w:cs="Times New Roman"/>
          <w:color w:val="000000"/>
          <w:lang w:eastAsia="pl-PL"/>
        </w:rPr>
        <w:t>.</w:t>
      </w:r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W odniesieniu do Pani/Pana danych osobowych decyzje nie będą podejmowane w sposób zautomatyzowany, stosownie do art.22 RODO.</w:t>
      </w:r>
    </w:p>
    <w:p w:rsidR="007E2173" w:rsidRPr="007E2173" w:rsidRDefault="007E2173" w:rsidP="007E2173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Posiada Pani/Pan:</w:t>
      </w:r>
    </w:p>
    <w:p w:rsidR="007E2173" w:rsidRPr="007E2173" w:rsidRDefault="007E2173" w:rsidP="007E2173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lastRenderedPageBreak/>
        <w:t>na podstawie art.15 RODO prawo dostępu do danych osobowych Pani/Pana dotyczących</w:t>
      </w:r>
    </w:p>
    <w:p w:rsidR="007E2173" w:rsidRPr="007E2173" w:rsidRDefault="007E2173" w:rsidP="007E2173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na podstawie art.16 RODO prawo do sprostowania Pani/Pana danych osobowych (</w:t>
      </w:r>
      <w:r w:rsidRPr="007E217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skorzystanie z prawa do sprostowania nie może skutkować zmianą wyniku postępowania o udzielenie zamówienia publicznego ani zmianą postanowień umowy w zakresie niezgodnym z ustawą </w:t>
      </w:r>
      <w:proofErr w:type="spellStart"/>
      <w:r w:rsidRPr="007E217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Pzp</w:t>
      </w:r>
      <w:proofErr w:type="spellEnd"/>
      <w:r w:rsidRPr="007E217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 xml:space="preserve"> oraz nie może naruszać integralności protokołu oraz jego załączników gdyż podstawą prawną przetwarzania Pani/Pana danych osobowych jest art.6 ust.1 lit. c RODO)</w:t>
      </w:r>
    </w:p>
    <w:p w:rsidR="007E2173" w:rsidRPr="007E2173" w:rsidRDefault="007E2173" w:rsidP="007E2173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na podstawie art.18 RODO prawo żądania od administratora ograniczenia przetwarzania danych osobowych z zastrzeżeniem przypadków, o których mowa w art.18 ust.2 RODO (</w:t>
      </w:r>
      <w:r w:rsidRPr="007E2173"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:rsidR="007E2173" w:rsidRPr="007E2173" w:rsidRDefault="007E2173" w:rsidP="007E2173">
      <w:pPr>
        <w:numPr>
          <w:ilvl w:val="1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7E2173">
        <w:rPr>
          <w:rFonts w:ascii="Calibri" w:eastAsia="Times New Roman" w:hAnsi="Calibri" w:cs="Times New Roman"/>
          <w:color w:val="000000"/>
          <w:lang w:eastAsia="pl-PL"/>
        </w:rPr>
        <w:t>prawo do wniesienia skargi do Prezesa Urzędu Ochrony Danych Osobowych, gdy uzna Pani/Pan, że przetwarzanie danych osobowych Pani/Pana dotyczących narusza przepisy RODO</w:t>
      </w:r>
    </w:p>
    <w:p w:rsidR="007E2173" w:rsidRDefault="007E21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173" w:rsidRPr="00F33D48" w:rsidRDefault="007E2173" w:rsidP="007E2173">
      <w:pPr>
        <w:pStyle w:val="NormalnyWeb"/>
        <w:shd w:val="clear" w:color="auto" w:fill="FFFFFF"/>
        <w:spacing w:before="0" w:beforeAutospacing="0" w:after="0" w:afterAutospacing="0"/>
        <w:ind w:left="363"/>
        <w:rPr>
          <w:color w:val="000000"/>
        </w:rPr>
      </w:pPr>
      <w:r w:rsidRPr="00F33D48">
        <w:rPr>
          <w:color w:val="000000"/>
        </w:rPr>
        <w:t>Nie przysługuje Pani/Panu:</w:t>
      </w:r>
    </w:p>
    <w:p w:rsidR="007E2173" w:rsidRPr="00F33D48" w:rsidRDefault="007E2173" w:rsidP="007E217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3D48">
        <w:rPr>
          <w:color w:val="000000"/>
        </w:rPr>
        <w:t>w związku z art.17 ust.3 lit. b, d lub e</w:t>
      </w:r>
      <w:bookmarkStart w:id="0" w:name="_GoBack"/>
      <w:bookmarkEnd w:id="0"/>
      <w:r w:rsidRPr="00F33D48">
        <w:rPr>
          <w:color w:val="000000"/>
        </w:rPr>
        <w:t xml:space="preserve"> RODO prawo do usunięcia danych osobowych</w:t>
      </w:r>
    </w:p>
    <w:p w:rsidR="007E2173" w:rsidRPr="00F33D48" w:rsidRDefault="007E2173" w:rsidP="007E217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3D48">
        <w:rPr>
          <w:color w:val="000000"/>
        </w:rPr>
        <w:t>prawo do przenoszenia danych osobowych, których mowa w art.20 RODO</w:t>
      </w:r>
    </w:p>
    <w:p w:rsidR="007E2173" w:rsidRPr="00F33D48" w:rsidRDefault="007E2173" w:rsidP="007E2173">
      <w:pPr>
        <w:pStyle w:val="NormalnyWeb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33D48">
        <w:rPr>
          <w:color w:val="000000"/>
        </w:rPr>
        <w:t>na podstawie art.21 RODO prawo sprzeciwu, wobec przetwarzania danych osobowych.</w:t>
      </w:r>
    </w:p>
    <w:p w:rsidR="007E2173" w:rsidRDefault="007E21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173" w:rsidRPr="009A07DC" w:rsidRDefault="007E21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2173" w:rsidRPr="009A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0A6"/>
    <w:multiLevelType w:val="hybridMultilevel"/>
    <w:tmpl w:val="AA307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007BD"/>
    <w:multiLevelType w:val="multilevel"/>
    <w:tmpl w:val="32D4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153995"/>
    <w:multiLevelType w:val="multilevel"/>
    <w:tmpl w:val="AA8A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6D6800"/>
    <w:multiLevelType w:val="multilevel"/>
    <w:tmpl w:val="3A3C7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0176F"/>
    <w:multiLevelType w:val="multilevel"/>
    <w:tmpl w:val="51CA10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42CB9"/>
    <w:multiLevelType w:val="hybridMultilevel"/>
    <w:tmpl w:val="04EC3260"/>
    <w:lvl w:ilvl="0" w:tplc="CE3A18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A63A4"/>
    <w:multiLevelType w:val="multilevel"/>
    <w:tmpl w:val="A21C8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A3194"/>
    <w:multiLevelType w:val="multilevel"/>
    <w:tmpl w:val="8632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626134"/>
    <w:multiLevelType w:val="multilevel"/>
    <w:tmpl w:val="BE12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19592D"/>
    <w:multiLevelType w:val="hybridMultilevel"/>
    <w:tmpl w:val="223A5A30"/>
    <w:lvl w:ilvl="0" w:tplc="0CC2D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E5665"/>
    <w:multiLevelType w:val="multilevel"/>
    <w:tmpl w:val="6414A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75D2C"/>
    <w:multiLevelType w:val="hybridMultilevel"/>
    <w:tmpl w:val="32A44B60"/>
    <w:lvl w:ilvl="0" w:tplc="1102CC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E67BB"/>
    <w:multiLevelType w:val="multilevel"/>
    <w:tmpl w:val="00CA872E"/>
    <w:lvl w:ilvl="0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E35021"/>
    <w:multiLevelType w:val="hybridMultilevel"/>
    <w:tmpl w:val="8E26C35C"/>
    <w:lvl w:ilvl="0" w:tplc="5C92E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6D10"/>
    <w:multiLevelType w:val="multilevel"/>
    <w:tmpl w:val="BCB8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A063A1"/>
    <w:multiLevelType w:val="multilevel"/>
    <w:tmpl w:val="A11414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24432D"/>
    <w:multiLevelType w:val="multilevel"/>
    <w:tmpl w:val="AD12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4332AB"/>
    <w:multiLevelType w:val="multilevel"/>
    <w:tmpl w:val="1562A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969BA"/>
    <w:multiLevelType w:val="hybridMultilevel"/>
    <w:tmpl w:val="ED5ED0DE"/>
    <w:lvl w:ilvl="0" w:tplc="FA1222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E0F69"/>
    <w:multiLevelType w:val="hybridMultilevel"/>
    <w:tmpl w:val="14EAA97A"/>
    <w:lvl w:ilvl="0" w:tplc="298645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B0524"/>
    <w:multiLevelType w:val="multilevel"/>
    <w:tmpl w:val="A67C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E033CE"/>
    <w:multiLevelType w:val="hybridMultilevel"/>
    <w:tmpl w:val="CCFA38A8"/>
    <w:lvl w:ilvl="0" w:tplc="77F6BC0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F1FEF"/>
    <w:multiLevelType w:val="hybridMultilevel"/>
    <w:tmpl w:val="EC24C71C"/>
    <w:lvl w:ilvl="0" w:tplc="893AF19E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84230"/>
    <w:multiLevelType w:val="multilevel"/>
    <w:tmpl w:val="FEF4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442F5"/>
    <w:multiLevelType w:val="hybridMultilevel"/>
    <w:tmpl w:val="77D003E8"/>
    <w:lvl w:ilvl="0" w:tplc="B0809DF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1621D"/>
    <w:multiLevelType w:val="multilevel"/>
    <w:tmpl w:val="B7360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25"/>
  </w:num>
  <w:num w:numId="4">
    <w:abstractNumId w:val="8"/>
  </w:num>
  <w:num w:numId="5">
    <w:abstractNumId w:val="10"/>
  </w:num>
  <w:num w:numId="6">
    <w:abstractNumId w:val="23"/>
  </w:num>
  <w:num w:numId="7">
    <w:abstractNumId w:val="2"/>
  </w:num>
  <w:num w:numId="8">
    <w:abstractNumId w:val="16"/>
  </w:num>
  <w:num w:numId="9">
    <w:abstractNumId w:val="20"/>
  </w:num>
  <w:num w:numId="10">
    <w:abstractNumId w:val="6"/>
  </w:num>
  <w:num w:numId="11">
    <w:abstractNumId w:val="1"/>
  </w:num>
  <w:num w:numId="12">
    <w:abstractNumId w:val="15"/>
  </w:num>
  <w:num w:numId="13">
    <w:abstractNumId w:val="0"/>
  </w:num>
  <w:num w:numId="14">
    <w:abstractNumId w:val="13"/>
  </w:num>
  <w:num w:numId="15">
    <w:abstractNumId w:val="5"/>
  </w:num>
  <w:num w:numId="16">
    <w:abstractNumId w:val="19"/>
  </w:num>
  <w:num w:numId="17">
    <w:abstractNumId w:val="21"/>
  </w:num>
  <w:num w:numId="18">
    <w:abstractNumId w:val="22"/>
  </w:num>
  <w:num w:numId="19">
    <w:abstractNumId w:val="24"/>
  </w:num>
  <w:num w:numId="20">
    <w:abstractNumId w:val="18"/>
  </w:num>
  <w:num w:numId="21">
    <w:abstractNumId w:val="11"/>
  </w:num>
  <w:num w:numId="22">
    <w:abstractNumId w:val="3"/>
  </w:num>
  <w:num w:numId="23">
    <w:abstractNumId w:val="4"/>
  </w:num>
  <w:num w:numId="24">
    <w:abstractNumId w:val="17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4C"/>
    <w:rsid w:val="00021117"/>
    <w:rsid w:val="001570B6"/>
    <w:rsid w:val="001E7562"/>
    <w:rsid w:val="00467AD0"/>
    <w:rsid w:val="004F3B07"/>
    <w:rsid w:val="00542AEA"/>
    <w:rsid w:val="00582619"/>
    <w:rsid w:val="005C0B01"/>
    <w:rsid w:val="007E2173"/>
    <w:rsid w:val="009A07DC"/>
    <w:rsid w:val="00A362D8"/>
    <w:rsid w:val="00B9151E"/>
    <w:rsid w:val="00BF1898"/>
    <w:rsid w:val="00DC6093"/>
    <w:rsid w:val="00E5354C"/>
    <w:rsid w:val="00F33D48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19D6"/>
  <w15:chartTrackingRefBased/>
  <w15:docId w15:val="{1ABA02AA-0F90-4151-82D7-1D1257FE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B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2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70B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3D5E-E386-4695-9F32-DFF488084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2</cp:revision>
  <cp:lastPrinted>2021-12-01T12:31:00Z</cp:lastPrinted>
  <dcterms:created xsi:type="dcterms:W3CDTF">2021-12-02T11:51:00Z</dcterms:created>
  <dcterms:modified xsi:type="dcterms:W3CDTF">2021-12-02T11:51:00Z</dcterms:modified>
</cp:coreProperties>
</file>